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5245" w:right="0"/>
        <w:jc w:val="left"/>
        <w:rPr>
          <w:sz w:val="26"/>
          <w:szCs w:val="26"/>
        </w:rPr>
      </w:pPr>
      <w:r>
        <w:rPr>
          <w:sz w:val="26"/>
          <w:szCs w:val="26"/>
        </w:rPr>
        <w:t>ООО «Восток»</w:t>
      </w:r>
    </w:p>
    <w:p>
      <w:pPr>
        <w:pStyle w:val="style21"/>
        <w:ind w:hanging="0" w:left="5245" w:right="0"/>
        <w:jc w:val="left"/>
        <w:rPr>
          <w:b w:val="false"/>
          <w:sz w:val="26"/>
          <w:szCs w:val="26"/>
        </w:rPr>
      </w:pPr>
      <w:r>
        <w:rPr>
          <w:b w:val="false"/>
          <w:sz w:val="26"/>
          <w:szCs w:val="26"/>
        </w:rPr>
      </w:r>
    </w:p>
    <w:p>
      <w:pPr>
        <w:pStyle w:val="style21"/>
        <w:ind w:hanging="0" w:left="5245" w:right="0"/>
        <w:jc w:val="left"/>
        <w:rPr>
          <w:b w:val="false"/>
          <w:sz w:val="26"/>
          <w:szCs w:val="26"/>
        </w:rPr>
      </w:pPr>
      <w:r>
        <w:rPr>
          <w:b w:val="false"/>
          <w:sz w:val="26"/>
          <w:szCs w:val="26"/>
        </w:rPr>
        <w:t>155800, Ивановская область, г. Кинешма, ул. им. Островского, д. 3</w:t>
      </w:r>
    </w:p>
    <w:p>
      <w:pPr>
        <w:pStyle w:val="style21"/>
        <w:ind w:hanging="0" w:left="5245" w:right="0"/>
        <w:jc w:val="left"/>
        <w:rPr>
          <w:b w:val="false"/>
          <w:sz w:val="26"/>
          <w:szCs w:val="26"/>
        </w:rPr>
      </w:pPr>
      <w:r>
        <w:rPr>
          <w:b w:val="false"/>
          <w:sz w:val="26"/>
          <w:szCs w:val="26"/>
        </w:rPr>
      </w:r>
    </w:p>
    <w:p>
      <w:pPr>
        <w:pStyle w:val="style21"/>
        <w:ind w:hanging="0" w:left="5245" w:right="0"/>
        <w:jc w:val="both"/>
        <w:rPr>
          <w:b w:val="false"/>
          <w:sz w:val="26"/>
          <w:szCs w:val="26"/>
        </w:rPr>
      </w:pPr>
      <w:r>
        <w:rPr>
          <w:b w:val="false"/>
          <w:sz w:val="26"/>
          <w:szCs w:val="26"/>
        </w:rPr>
        <w:t>Тел. 89158300269</w:t>
      </w:r>
    </w:p>
    <w:p>
      <w:pPr>
        <w:pStyle w:val="style21"/>
        <w:ind w:hanging="0" w:left="5245" w:right="0"/>
        <w:jc w:val="both"/>
        <w:rPr>
          <w:b w:val="false"/>
          <w:sz w:val="26"/>
          <w:szCs w:val="26"/>
        </w:rPr>
      </w:pPr>
      <w:r>
        <w:rPr>
          <w:b w:val="false"/>
          <w:sz w:val="26"/>
          <w:szCs w:val="26"/>
        </w:rPr>
        <w:t xml:space="preserve">эл. почта: </w:t>
      </w:r>
      <w:r>
        <w:rPr>
          <w:b w:val="false"/>
          <w:sz w:val="26"/>
          <w:szCs w:val="26"/>
          <w:lang w:val="en-US"/>
        </w:rPr>
        <w:t>oooeast</w:t>
      </w:r>
      <w:r>
        <w:rPr>
          <w:b w:val="false"/>
          <w:sz w:val="26"/>
          <w:szCs w:val="26"/>
        </w:rPr>
        <w:t>@</w:t>
      </w:r>
      <w:r>
        <w:rPr>
          <w:b w:val="false"/>
          <w:sz w:val="26"/>
          <w:szCs w:val="26"/>
          <w:lang w:val="en-US"/>
        </w:rPr>
        <w:t>yandex</w:t>
      </w:r>
      <w:r>
        <w:rPr>
          <w:b w:val="false"/>
          <w:sz w:val="26"/>
          <w:szCs w:val="26"/>
        </w:rPr>
        <w:t>.</w:t>
      </w:r>
      <w:r>
        <w:rPr>
          <w:b w:val="false"/>
          <w:sz w:val="26"/>
          <w:szCs w:val="26"/>
          <w:lang w:val="en-US"/>
        </w:rPr>
        <w:t>ru</w:t>
      </w:r>
      <w:r>
        <w:rPr>
          <w:b w:val="false"/>
          <w:sz w:val="26"/>
          <w:szCs w:val="26"/>
        </w:rPr>
        <w:t xml:space="preserve"> </w:t>
      </w:r>
    </w:p>
    <w:p>
      <w:pPr>
        <w:pStyle w:val="style28"/>
        <w:spacing w:after="280" w:before="280"/>
        <w:ind w:hanging="0" w:left="5245" w:right="0"/>
        <w:contextualSpacing w:val="false"/>
        <w:rPr>
          <w:b/>
          <w:sz w:val="26"/>
          <w:szCs w:val="26"/>
        </w:rPr>
      </w:pPr>
      <w:r>
        <w:rPr>
          <w:b/>
          <w:sz w:val="26"/>
          <w:szCs w:val="26"/>
        </w:rPr>
      </w:r>
    </w:p>
    <w:p>
      <w:pPr>
        <w:pStyle w:val="style28"/>
        <w:spacing w:after="280" w:before="280"/>
        <w:ind w:hanging="0" w:left="5245" w:right="0"/>
        <w:contextualSpacing w:val="false"/>
        <w:rPr>
          <w:b/>
          <w:sz w:val="26"/>
          <w:szCs w:val="26"/>
        </w:rPr>
      </w:pPr>
      <w:r>
        <w:rPr>
          <w:b/>
          <w:sz w:val="26"/>
          <w:szCs w:val="26"/>
        </w:rPr>
        <w:t>Департамент финансов администрации городского округа город Рыбинск</w:t>
      </w:r>
    </w:p>
    <w:p>
      <w:pPr>
        <w:pStyle w:val="style0"/>
        <w:spacing w:after="0" w:before="0" w:line="100" w:lineRule="atLeast"/>
        <w:ind w:hanging="0" w:left="5245" w:right="0"/>
        <w:contextualSpacing w:val="false"/>
        <w:jc w:val="both"/>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ind w:hanging="0" w:left="5245" w:right="0"/>
        <w:contextualSpacing w:val="false"/>
        <w:rPr>
          <w:rFonts w:ascii="Times New Roman" w:cs="Times New Roman" w:hAnsi="Times New Roman"/>
          <w:sz w:val="26"/>
          <w:szCs w:val="26"/>
        </w:rPr>
      </w:pPr>
      <w:r>
        <w:rPr>
          <w:rFonts w:ascii="Times New Roman" w:cs="Times New Roman" w:hAnsi="Times New Roman"/>
          <w:sz w:val="26"/>
          <w:szCs w:val="26"/>
        </w:rPr>
        <w:t>152900, Ярославская обл, Рыбинск г, Рабочая, 1</w:t>
      </w:r>
    </w:p>
    <w:p>
      <w:pPr>
        <w:pStyle w:val="style0"/>
        <w:spacing w:after="0" w:before="0" w:line="100" w:lineRule="atLeast"/>
        <w:ind w:hanging="0" w:left="5245" w:right="0"/>
        <w:contextualSpacing w:val="false"/>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ind w:hanging="0" w:left="5245" w:right="0"/>
        <w:contextualSpacing w:val="false"/>
        <w:rPr>
          <w:rFonts w:ascii="Times New Roman" w:cs="Times New Roman" w:hAnsi="Times New Roman"/>
          <w:sz w:val="26"/>
          <w:szCs w:val="26"/>
          <w:lang w:eastAsia="ru-RU"/>
        </w:rPr>
      </w:pPr>
      <w:r>
        <w:rPr>
          <w:rFonts w:ascii="Times New Roman" w:cs="Times New Roman" w:hAnsi="Times New Roman"/>
          <w:sz w:val="26"/>
          <w:szCs w:val="26"/>
        </w:rPr>
        <w:t xml:space="preserve">Телефон/ факс: </w:t>
      </w:r>
      <w:r>
        <w:rPr>
          <w:rFonts w:ascii="Times New Roman" w:cs="Times New Roman" w:hAnsi="Times New Roman"/>
          <w:sz w:val="26"/>
          <w:szCs w:val="26"/>
          <w:lang w:eastAsia="ru-RU"/>
        </w:rPr>
        <w:t>7-4855-290221/290148</w:t>
      </w:r>
    </w:p>
    <w:p>
      <w:pPr>
        <w:pStyle w:val="style0"/>
        <w:spacing w:after="0" w:before="0" w:line="100" w:lineRule="atLeast"/>
        <w:ind w:hanging="0" w:left="5245" w:right="0"/>
        <w:contextualSpacing w:val="false"/>
        <w:rPr>
          <w:rFonts w:ascii="Times New Roman" w:cs="Times New Roman" w:hAnsi="Times New Roman"/>
          <w:sz w:val="26"/>
          <w:szCs w:val="26"/>
          <w:lang w:eastAsia="ru-RU"/>
        </w:rPr>
      </w:pPr>
      <w:r>
        <w:rPr>
          <w:rFonts w:ascii="Times New Roman" w:cs="Times New Roman" w:hAnsi="Times New Roman"/>
          <w:sz w:val="26"/>
          <w:szCs w:val="26"/>
        </w:rPr>
        <w:t xml:space="preserve">эл. почта: </w:t>
      </w:r>
      <w:r>
        <w:rPr>
          <w:rFonts w:ascii="Times New Roman" w:cs="Times New Roman" w:hAnsi="Times New Roman"/>
          <w:sz w:val="26"/>
          <w:szCs w:val="26"/>
          <w:lang w:eastAsia="ru-RU"/>
        </w:rPr>
        <w:t>kotz@dfagogr.ru</w:t>
      </w:r>
    </w:p>
    <w:p>
      <w:pPr>
        <w:pStyle w:val="style21"/>
        <w:ind w:hanging="0" w:left="4962" w:right="0"/>
        <w:jc w:val="left"/>
        <w:rPr>
          <w:b w:val="false"/>
          <w:sz w:val="26"/>
          <w:szCs w:val="26"/>
        </w:rPr>
      </w:pPr>
      <w:r>
        <w:rPr>
          <w:b w:val="false"/>
          <w:sz w:val="26"/>
          <w:szCs w:val="26"/>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РЕШЕНИЕ</w:t>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по делу № </w:t>
      </w:r>
      <w:bookmarkStart w:id="0" w:name="__DdeLink__777_1805979238"/>
      <w:bookmarkEnd w:id="0"/>
      <w:r>
        <w:rPr>
          <w:rFonts w:ascii="Times New Roman" w:cs="Times New Roman" w:hAnsi="Times New Roman"/>
          <w:sz w:val="26"/>
          <w:szCs w:val="26"/>
        </w:rPr>
        <w:t>05-02/44Ж-14</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Резолютивная часть решения объявлена 05 марта 2014 года</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 xml:space="preserve">Решение изготовлено в полном объеме 11 марта 2014 года </w:t>
        <w:tab/>
        <w:tab/>
        <w:tab/>
        <w:t>г. Ярославль</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Комиссия Управления Федеральной антимонопольной службы по Ярославской области по контролю в сфере закупок  (далее также – Комиссия) в составе: председатель Комиссии – заместитель руководителя управления Паутов И.Г., члены Комиссии – начальник отдела контроля закупок  Крюкова Т.В.; государственный инспектор отдела контроля закупок Богомолова К.С.,</w:t>
      </w:r>
    </w:p>
    <w:p>
      <w:pPr>
        <w:pStyle w:val="style0"/>
        <w:spacing w:line="100" w:lineRule="atLeast"/>
        <w:jc w:val="both"/>
        <w:rPr>
          <w:rFonts w:ascii="Times New Roman" w:cs="Times New Roman" w:hAnsi="Times New Roman"/>
          <w:sz w:val="26"/>
          <w:szCs w:val="26"/>
        </w:rPr>
      </w:pPr>
      <w:r>
        <w:rPr>
          <w:rFonts w:ascii="Times New Roman" w:cs="Times New Roman" w:hAnsi="Times New Roman"/>
          <w:sz w:val="26"/>
          <w:szCs w:val="26"/>
        </w:rPr>
        <w:t>с участием:</w:t>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от заявителя – ООО «Восток» - на заседание Комиссии не явился, направил ходатайство о рассмотрении жалобы в его отсутствие.</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от заказчика – Департамента финансов администрации городского округа города Рыбинск – представители по доверенности: Смишкальн А.В., Кабачинская Е.Ю., Мирзабеков В. Г.-М.</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ab/>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рассмотрев жалобу ООО «Восток» (далее также – Заявитель) на действия котировочной комиссии заказчика – Департамента финансов администрации городского округа города Рыбинск - при проведении запроса котировок на поставку комплектов модернизации серверов для нужд департамента финансов Администрации городского округа города Рыбинск (Извещение 0171300002014000005)  (далее –  котировочная комиссия, запрос котировок), и в результате осуществления внеплановой проверки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0"/>
        <w:spacing w:line="100" w:lineRule="atLeast"/>
        <w:jc w:val="center"/>
        <w:rPr>
          <w:rFonts w:ascii="Times New Roman" w:cs="Times New Roman" w:hAnsi="Times New Roman"/>
          <w:sz w:val="26"/>
          <w:szCs w:val="26"/>
        </w:rPr>
      </w:pPr>
      <w:r>
        <w:rPr>
          <w:rFonts w:ascii="Times New Roman" w:cs="Times New Roman" w:hAnsi="Times New Roman"/>
          <w:sz w:val="26"/>
          <w:szCs w:val="26"/>
        </w:rPr>
        <w:t>установила:</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Управление Федеральной антимонопольной службы по Ярославской области (Ярославское УФАС России) поступила жалоба Заявителя на действия котировочной  комиссии заказчика при проведении запроса котировок.</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В жалобе Заявитель выражает несогласие с принятием котировочной комиссией заказчика решения об отклонении заявки ООО «Восток» на участие в запросе котировок.  </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ab/>
        <w:t>Считает,  что котировочная комиссия необоснованно отклонила котировочную заявку ООО «Восток» на основании пункта 1 статьи 5 Федерального закона от 05.04.2013г. № 44-ФЗ, поскольку заявка не содержит действительную электронную подпись. Заявитель утверждает, что подавал заявку в форме электронного документа с действительной электронной подписью. Кроме того, Заявитель утверждает, что предоставлял в составе котировочной заявки сертификат ключа проверки электронной подписи.</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Таким образом, по мнению Заявителя, заявка ООО «Восток» неправомерно отклонена котировочной комиссией заказчика.</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На основании изложенного выше, Заявитель просит приостановить заключение контракта, провести внеплановую проверку действий Комиссии, признать действия Комиссии неправомерными, признать заявку ООО «Восток» соответствующей требованиям Федерального закона от 05.04.2013 № 44-ФЗ.</w:t>
      </w:r>
    </w:p>
    <w:p>
      <w:pPr>
        <w:pStyle w:val="style0"/>
        <w:tabs>
          <w:tab w:leader="none" w:pos="1276" w:val="left"/>
        </w:tabs>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Представители заказчика с доводами жалобы не согласны, представили письменные пояснения, в которых указали, что согласно требованиям Федерального закона от 05.04.2013 №44-ФЗ процедура вскрытия бумажных заявок и обеспечения доступа к  заявкам, поданным в электронном виде, происходила под аудиозапись в кабинете № 106 по адресу: г. Рыбинск ул. Рабочая д.1 Департамент финансов Администрации городского округа город Рыбинск. По причине отсутствия возможности подачи заявок   через единую информационную систему, о которой идет речь в статье 5 Федерального закона от 05.04.2013 №44-ФЗ, прием заявок в электронном виде осуществлялся в виде документов, подписанных, как минимум, неквалифицированной усиленной подписью, присланных на электронный почтовый ящик, указанный в извещении, согласно временного регламента.   Для организации проверки на ноутбук сотрудника контрактной службы  были установлены программные средства, позволяющие однозначно определить </w:t>
      </w:r>
      <w:bookmarkStart w:id="1" w:name="_GoBack"/>
      <w:r>
        <w:rPr>
          <w:rFonts w:ascii="Times New Roman" w:cs="Times New Roman" w:hAnsi="Times New Roman"/>
          <w:sz w:val="26"/>
          <w:szCs w:val="26"/>
        </w:rPr>
        <w:t xml:space="preserve">достоверность </w:t>
      </w:r>
      <w:bookmarkEnd w:id="1"/>
      <w:r>
        <w:rPr>
          <w:rFonts w:ascii="Times New Roman" w:cs="Times New Roman" w:hAnsi="Times New Roman"/>
          <w:sz w:val="26"/>
          <w:szCs w:val="26"/>
        </w:rPr>
        <w:t xml:space="preserve">электронной  цифровой подписи документа: </w:t>
      </w:r>
      <w:r>
        <w:rPr>
          <w:rFonts w:ascii="Times New Roman" w:cs="Times New Roman" w:hAnsi="Times New Roman"/>
          <w:sz w:val="26"/>
          <w:szCs w:val="26"/>
          <w:lang w:val="en-US"/>
        </w:rPr>
        <w:t>Microsoft</w:t>
      </w:r>
      <w:r>
        <w:rPr>
          <w:rFonts w:ascii="Times New Roman" w:cs="Times New Roman" w:hAnsi="Times New Roman"/>
          <w:sz w:val="26"/>
          <w:szCs w:val="26"/>
        </w:rPr>
        <w:t xml:space="preserve"> </w:t>
      </w:r>
      <w:r>
        <w:rPr>
          <w:rFonts w:ascii="Times New Roman" w:cs="Times New Roman" w:hAnsi="Times New Roman"/>
          <w:sz w:val="26"/>
          <w:szCs w:val="26"/>
          <w:lang w:val="en-US"/>
        </w:rPr>
        <w:t>Office</w:t>
      </w:r>
      <w:r>
        <w:rPr>
          <w:rFonts w:ascii="Times New Roman" w:cs="Times New Roman" w:hAnsi="Times New Roman"/>
          <w:sz w:val="26"/>
          <w:szCs w:val="26"/>
        </w:rPr>
        <w:t xml:space="preserve"> 2010 (Лицензия) с Криптопро </w:t>
      </w:r>
      <w:r>
        <w:rPr>
          <w:rFonts w:ascii="Times New Roman" w:cs="Times New Roman" w:hAnsi="Times New Roman"/>
          <w:sz w:val="26"/>
          <w:szCs w:val="26"/>
          <w:lang w:val="en-US"/>
        </w:rPr>
        <w:t>Office</w:t>
      </w:r>
      <w:r>
        <w:rPr>
          <w:rFonts w:ascii="Times New Roman" w:cs="Times New Roman" w:hAnsi="Times New Roman"/>
          <w:sz w:val="26"/>
          <w:szCs w:val="26"/>
        </w:rPr>
        <w:t xml:space="preserve"> </w:t>
      </w:r>
      <w:r>
        <w:rPr>
          <w:rFonts w:ascii="Times New Roman" w:cs="Times New Roman" w:hAnsi="Times New Roman"/>
          <w:sz w:val="26"/>
          <w:szCs w:val="26"/>
          <w:lang w:val="en-US"/>
        </w:rPr>
        <w:t>Signature</w:t>
      </w:r>
      <w:r>
        <w:rPr>
          <w:rFonts w:ascii="Times New Roman" w:cs="Times New Roman" w:hAnsi="Times New Roman"/>
          <w:sz w:val="26"/>
          <w:szCs w:val="26"/>
        </w:rPr>
        <w:t xml:space="preserve"> (Лицензия), КриптоПРО </w:t>
      </w:r>
      <w:r>
        <w:rPr>
          <w:rFonts w:ascii="Times New Roman" w:cs="Times New Roman" w:hAnsi="Times New Roman"/>
          <w:sz w:val="26"/>
          <w:szCs w:val="26"/>
          <w:lang w:val="en-US"/>
        </w:rPr>
        <w:t>CSP</w:t>
      </w:r>
      <w:r>
        <w:rPr>
          <w:rFonts w:ascii="Times New Roman" w:cs="Times New Roman" w:hAnsi="Times New Roman"/>
          <w:sz w:val="26"/>
          <w:szCs w:val="26"/>
        </w:rPr>
        <w:t xml:space="preserve"> 3.6 (Лицензия), Крипто АРМ (триальная версия), Криптопро </w:t>
      </w:r>
      <w:r>
        <w:rPr>
          <w:rFonts w:ascii="Times New Roman" w:cs="Times New Roman" w:hAnsi="Times New Roman"/>
          <w:sz w:val="26"/>
          <w:szCs w:val="26"/>
          <w:lang w:val="en-US"/>
        </w:rPr>
        <w:t>PDF</w:t>
      </w:r>
      <w:r>
        <w:rPr>
          <w:rFonts w:ascii="Times New Roman" w:cs="Times New Roman" w:hAnsi="Times New Roman"/>
          <w:sz w:val="26"/>
          <w:szCs w:val="26"/>
        </w:rPr>
        <w:t>( триальная версия). Возможность для проверки другими программными средствами в департаменте финансов отсутствует, т.е. проверить подписи на документах, подписанные другими программными средствами невозможно.</w:t>
      </w:r>
    </w:p>
    <w:p>
      <w:pPr>
        <w:pStyle w:val="style0"/>
        <w:tabs>
          <w:tab w:leader="none" w:pos="1276" w:val="left"/>
        </w:tabs>
        <w:spacing w:after="0" w:before="0"/>
        <w:contextualSpacing w:val="false"/>
        <w:jc w:val="both"/>
        <w:rPr>
          <w:rFonts w:ascii="Times New Roman" w:cs="Times New Roman" w:hAnsi="Times New Roman"/>
          <w:sz w:val="26"/>
          <w:szCs w:val="26"/>
        </w:rPr>
      </w:pPr>
      <w:r>
        <w:rPr>
          <w:rFonts w:ascii="Times New Roman" w:cs="Times New Roman" w:hAnsi="Times New Roman"/>
          <w:sz w:val="26"/>
          <w:szCs w:val="26"/>
        </w:rPr>
        <w:tab/>
        <w:t xml:space="preserve">Комиссией была произведена проверка и рассмотрение заявок, согласно следующей процедуре: </w:t>
      </w:r>
    </w:p>
    <w:p>
      <w:pPr>
        <w:pStyle w:val="style0"/>
        <w:tabs>
          <w:tab w:leader="none" w:pos="1276" w:val="left"/>
        </w:tabs>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-заявки в электронном виде  на ноутбуке с установленным программным обеспечением были проверены на соответствие требованиям к электронной подписи (действительность, неизменность документа, срок окончания действия электронной подписи, соответствие лица подписавшего заявку и владельца сертификата электронной подписи).</w:t>
        <w:br/>
        <w:t>-заявки, прошедшие процедуру проверки, были рассмотрены в части соответствия требованиям извещения.</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Заявка  ООО «Восток» не содержала электронной подписи, что и было отражено в протоколе от 21.02.2014. Представители Заказчика просят признать жалобу необоснованной.</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Заслушав мнения сторон и изучив представленные документы и материалы, Комиссия приходит к следующим выводам.</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Заказчиком - Департамента финансов администрации городского округа города Рыбинск -  на официальном сайте в сети «Интернет»  для размещения информации о размещении заказов на поставки товаров, выполнение работ, оказание услуг </w:t>
      </w:r>
      <w:hyperlink r:id="rId2">
        <w:r>
          <w:rPr>
            <w:rStyle w:val="style17"/>
            <w:rFonts w:ascii="Times New Roman" w:cs="Times New Roman" w:hAnsi="Times New Roman"/>
            <w:sz w:val="26"/>
            <w:szCs w:val="26"/>
          </w:rPr>
          <w:t>www.zakupki.gov.ru</w:t>
        </w:r>
      </w:hyperlink>
      <w:r>
        <w:rPr>
          <w:rFonts w:ascii="Times New Roman" w:cs="Times New Roman" w:hAnsi="Times New Roman"/>
          <w:sz w:val="26"/>
          <w:szCs w:val="26"/>
        </w:rPr>
        <w:t xml:space="preserve"> 13.02.2014 размещено извещение о проведении запроса котировок на поставку комплектов модернизации серверов для нужд департамента финансов Администрации городского округа города Рыбинск (Извещение 0171300002014000005) вместе с проектом муниципального контракта.</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Согласно протоколу рассмотрения заявок от 21.02.2014г. Заявителю было отказано в допуске к участию в запросе котировок на основании пункта 1 статьи 5 Федерального закона № 44-ФЗ, поскольку заявка не содержит действительную электронную подпись.</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В соответствии с пунктом 1 статьи 5 Федерального закона № 44-ФЗ в рамках отношений, указанных в </w:t>
      </w:r>
      <w:hyperlink r:id="rId3">
        <w:r>
          <w:rPr>
            <w:rStyle w:val="style17"/>
            <w:rFonts w:ascii="Times New Roman" w:cs="Times New Roman" w:hAnsi="Times New Roman"/>
            <w:color w:val="0000FF"/>
            <w:sz w:val="26"/>
            <w:szCs w:val="26"/>
          </w:rPr>
          <w:t>части 1 статьи 1</w:t>
        </w:r>
      </w:hyperlink>
      <w:r>
        <w:rPr>
          <w:rFonts w:ascii="Times New Roman" w:cs="Times New Roman" w:hAnsi="Times New Roman"/>
          <w:sz w:val="26"/>
          <w:szCs w:val="26"/>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3 статьи 5 Федерального закона № 44-ФЗ неквалифицированной электронной подписью является электронная подпись, которая:</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1) получена в результате криптографического преобразования информации с использованием ключа электронной подписи;</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2) позволяет определить лицо, подписавшее электронный документ;</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3) позволяет обнаружить факт внесения изменений в электронный документ после момента его подписания;</w:t>
      </w:r>
    </w:p>
    <w:p>
      <w:pPr>
        <w:pStyle w:val="style0"/>
        <w:tabs>
          <w:tab w:leader="none" w:pos="7920" w:val="left"/>
        </w:tabs>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4) создается с использованием средств электронной подписи.</w:t>
        <w:tab/>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5 статьи 5 Федерального закона № 44-ФЗ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В соответствии с частью 2 статьи 6 Федерального закона от 06.04.2011 « Об электронной подписи»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hyperlink r:id="rId4">
        <w:r>
          <w:rPr>
            <w:rStyle w:val="style17"/>
            <w:rFonts w:ascii="Times New Roman" w:cs="Times New Roman" w:hAnsi="Times New Roman"/>
            <w:color w:val="0000FF"/>
            <w:sz w:val="26"/>
            <w:szCs w:val="26"/>
          </w:rPr>
          <w:t>законами</w:t>
        </w:r>
      </w:hyperlink>
      <w:r>
        <w:rPr>
          <w:rFonts w:ascii="Times New Roman" w:cs="Times New Roman" w:hAnsi="Times New Roman"/>
          <w:sz w:val="26"/>
          <w:szCs w:val="26"/>
        </w:rPr>
        <w:t xml:space="preserve">,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5">
        <w:r>
          <w:rPr>
            <w:rStyle w:val="style17"/>
            <w:rFonts w:ascii="Times New Roman" w:cs="Times New Roman" w:hAnsi="Times New Roman"/>
            <w:color w:val="0000FF"/>
            <w:sz w:val="26"/>
            <w:szCs w:val="26"/>
          </w:rPr>
          <w:t>статьи 9</w:t>
        </w:r>
      </w:hyperlink>
      <w:r>
        <w:rPr>
          <w:rFonts w:ascii="Times New Roman" w:cs="Times New Roman" w:hAnsi="Times New Roman"/>
          <w:sz w:val="26"/>
          <w:szCs w:val="26"/>
        </w:rPr>
        <w:t xml:space="preserve"> настоящего Федерального закона.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Согласно части 7 статьи 78 Федерального закона от 05.04.2013 №44-ФЗ гарантированную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6">
        <w:r>
          <w:rPr>
            <w:rStyle w:val="style17"/>
            <w:rFonts w:ascii="Times New Roman" w:cs="Times New Roman" w:hAnsi="Times New Roman"/>
            <w:color w:val="0000FF"/>
            <w:sz w:val="26"/>
            <w:szCs w:val="26"/>
          </w:rPr>
          <w:t>частью 3 статьи 73</w:t>
        </w:r>
      </w:hyperlink>
      <w:r>
        <w:rPr>
          <w:rFonts w:ascii="Times New Roman" w:cs="Times New Roman" w:hAnsi="Times New Roman"/>
          <w:sz w:val="26"/>
          <w:szCs w:val="26"/>
        </w:rPr>
        <w:t xml:space="preserve"> настоящего Федерального закона. Отклонение заявок на участие в запросе котировок по иным основаниям не допускается.</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При рассмотрении жалобы Комиссией Ярославского УФАС России в присутствии  представителей Заказчика с помощью программы </w:t>
      </w:r>
      <w:r>
        <w:rPr>
          <w:rFonts w:ascii="Times New Roman" w:cs="Times New Roman" w:hAnsi="Times New Roman"/>
          <w:sz w:val="26"/>
          <w:szCs w:val="26"/>
          <w:lang w:val="en-US"/>
        </w:rPr>
        <w:t>Microsoft</w:t>
      </w:r>
      <w:r>
        <w:rPr>
          <w:rFonts w:ascii="Times New Roman" w:cs="Times New Roman" w:hAnsi="Times New Roman"/>
          <w:sz w:val="26"/>
          <w:szCs w:val="26"/>
        </w:rPr>
        <w:t xml:space="preserve"> </w:t>
      </w:r>
      <w:r>
        <w:rPr>
          <w:rFonts w:ascii="Times New Roman" w:cs="Times New Roman" w:hAnsi="Times New Roman"/>
          <w:sz w:val="26"/>
          <w:szCs w:val="26"/>
          <w:lang w:val="en-US"/>
        </w:rPr>
        <w:t>Word</w:t>
      </w:r>
      <w:r>
        <w:rPr>
          <w:rFonts w:ascii="Times New Roman" w:cs="Times New Roman" w:hAnsi="Times New Roman"/>
          <w:sz w:val="26"/>
          <w:szCs w:val="26"/>
        </w:rPr>
        <w:t xml:space="preserve"> 2007, был открыт файл «Котировочная заявка.</w:t>
      </w:r>
      <w:r>
        <w:rPr>
          <w:rFonts w:ascii="Times New Roman" w:cs="Times New Roman" w:hAnsi="Times New Roman"/>
          <w:sz w:val="26"/>
          <w:szCs w:val="26"/>
          <w:lang w:val="en-US"/>
        </w:rPr>
        <w:t>docx</w:t>
      </w:r>
      <w:r>
        <w:rPr>
          <w:rFonts w:ascii="Times New Roman" w:cs="Times New Roman" w:hAnsi="Times New Roman"/>
          <w:sz w:val="26"/>
          <w:szCs w:val="26"/>
        </w:rPr>
        <w:t xml:space="preserve">» (данный файл был предоставлен Заказчиком на </w:t>
      </w:r>
      <w:r>
        <w:rPr>
          <w:rFonts w:ascii="Times New Roman" w:cs="Times New Roman" w:hAnsi="Times New Roman"/>
          <w:sz w:val="26"/>
          <w:szCs w:val="26"/>
          <w:lang w:val="en-US"/>
        </w:rPr>
        <w:t>usb</w:t>
      </w:r>
      <w:r>
        <w:rPr>
          <w:rFonts w:ascii="Times New Roman" w:cs="Times New Roman" w:hAnsi="Times New Roman"/>
          <w:sz w:val="26"/>
          <w:szCs w:val="26"/>
        </w:rPr>
        <w:t>-носителе), содержащий котировочную заявку ООО «Восток». При просмотре электронной подписи данного документа было установлено, что котировочная заявка ООО «Восток» подписана электронной подписью:</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1) электронная подпись получена в результате криптографического преобразования информации с использованием ключа электронной подписи (открытый ключ № 1.2.643.2.2.19 (0 </w:t>
      </w:r>
      <w:r>
        <w:rPr>
          <w:rFonts w:ascii="Times New Roman" w:cs="Times New Roman" w:hAnsi="Times New Roman"/>
          <w:sz w:val="26"/>
          <w:szCs w:val="26"/>
          <w:lang w:val="en-US"/>
        </w:rPr>
        <w:t>Bits</w:t>
      </w:r>
      <w:r>
        <w:rPr>
          <w:rFonts w:ascii="Times New Roman" w:cs="Times New Roman" w:hAnsi="Times New Roman"/>
          <w:sz w:val="26"/>
          <w:szCs w:val="26"/>
        </w:rPr>
        <w:t>));</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2) позволяет определить лицо, подписавшее электронный документ (Седов Александр Анатольевич);</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3) позволяет обнаружить факт отсутствия внесения изменений в электронный документ после момента его подписания («данная подпись и подписанное содержание не изменялись с момента подписания – 20.02.2014»);</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4) создана с использованием средств электронной подписи.</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Таким образом, на основании изложенного выше Комиссия Ярославского УФАС России сделала вывод, что котировочная заявка, представленная ООО «Восток» подписана  электронной подписью надлежащим образом и является электронным документом.</w:t>
      </w:r>
    </w:p>
    <w:p>
      <w:pPr>
        <w:pStyle w:val="style0"/>
        <w:spacing w:after="0" w:before="0" w:line="100" w:lineRule="atLeast"/>
        <w:ind w:firstLine="708" w:left="0" w:right="0"/>
        <w:contextualSpacing w:val="false"/>
        <w:jc w:val="both"/>
        <w:rPr>
          <w:rFonts w:ascii="Times New Roman" w:cs="Times New Roman" w:hAnsi="Times New Roman"/>
          <w:b/>
          <w:sz w:val="26"/>
          <w:szCs w:val="26"/>
        </w:rPr>
      </w:pPr>
      <w:r>
        <w:rPr>
          <w:rFonts w:ascii="Times New Roman" w:cs="Times New Roman" w:hAnsi="Times New Roman"/>
          <w:sz w:val="26"/>
          <w:szCs w:val="26"/>
        </w:rPr>
        <w:t xml:space="preserve">Следовательно, действия котировочной комиссии по отклонению котировочной заявки ООО «Восток» на основании того, что заявка не содержит действительную электронную подпись, образуют нарушение </w:t>
      </w:r>
      <w:r>
        <w:rPr>
          <w:rFonts w:ascii="Times New Roman" w:cs="Times New Roman" w:hAnsi="Times New Roman"/>
          <w:b/>
          <w:sz w:val="26"/>
          <w:szCs w:val="26"/>
        </w:rPr>
        <w:t>части 7 статьи 78 Федерального закона от 05.04.2013г. № 44-ФЗ.</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На основании изложенного и руководствуясь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26"/>
        <w:spacing w:after="280" w:before="280"/>
        <w:ind w:firstLine="709" w:left="0" w:right="0"/>
        <w:contextualSpacing w:val="false"/>
        <w:jc w:val="both"/>
        <w:rPr>
          <w:sz w:val="26"/>
          <w:szCs w:val="26"/>
        </w:rPr>
      </w:pPr>
      <w:r>
        <w:rPr>
          <w:sz w:val="26"/>
          <w:szCs w:val="26"/>
        </w:rPr>
      </w:r>
    </w:p>
    <w:p>
      <w:pPr>
        <w:pStyle w:val="style0"/>
        <w:spacing w:line="100" w:lineRule="atLeast"/>
        <w:jc w:val="center"/>
        <w:rPr>
          <w:rFonts w:ascii="Times New Roman" w:cs="Times New Roman" w:hAnsi="Times New Roman"/>
          <w:sz w:val="26"/>
          <w:szCs w:val="26"/>
        </w:rPr>
      </w:pPr>
      <w:r>
        <w:rPr>
          <w:rFonts w:ascii="Times New Roman" w:cs="Times New Roman" w:hAnsi="Times New Roman"/>
          <w:sz w:val="26"/>
          <w:szCs w:val="26"/>
        </w:rPr>
      </w:r>
    </w:p>
    <w:p>
      <w:pPr>
        <w:pStyle w:val="style0"/>
        <w:spacing w:line="100" w:lineRule="atLeast"/>
        <w:jc w:val="center"/>
        <w:rPr>
          <w:rFonts w:ascii="Times New Roman" w:cs="Times New Roman" w:hAnsi="Times New Roman"/>
          <w:sz w:val="26"/>
          <w:szCs w:val="26"/>
        </w:rPr>
      </w:pPr>
      <w:r>
        <w:rPr>
          <w:rFonts w:ascii="Times New Roman" w:cs="Times New Roman" w:hAnsi="Times New Roman"/>
          <w:sz w:val="26"/>
          <w:szCs w:val="26"/>
        </w:rPr>
        <w:t>решила:</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1. Признать жалобу  ООО «Восток» на действия котировочной комиссии заказчика – Департамента финансов администрации городского округа города Рыбинск - при проведении запроса котировок на поставку комплектов модерн6изации серверов для нужд департамента финансов Администрации городского округа города Рыбинск (Извещение 0171300002014000005) обоснованной.</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2.   Признать заказчика – Департамент финансов администрации городского округа города Рыбинск -  нарушившим часть 7 статьи 78</w:t>
      </w:r>
      <w:r>
        <w:rPr>
          <w:rFonts w:ascii="Times New Roman" w:cs="Times New Roman" w:hAnsi="Times New Roman"/>
          <w:i/>
          <w:sz w:val="26"/>
          <w:szCs w:val="26"/>
        </w:rPr>
        <w:t xml:space="preserve"> </w:t>
      </w:r>
      <w:r>
        <w:rPr>
          <w:rFonts w:ascii="Times New Roman" w:cs="Times New Roman" w:hAnsi="Times New Roman"/>
          <w:sz w:val="26"/>
          <w:szCs w:val="26"/>
        </w:rPr>
        <w:t xml:space="preserve"> Федерального закона от 05.04.2013 г. № 44-ФЗ.</w:t>
      </w:r>
    </w:p>
    <w:p>
      <w:pPr>
        <w:pStyle w:val="style0"/>
        <w:widowControl w:val="false"/>
        <w:spacing w:after="0" w:before="0"/>
        <w:ind w:firstLine="851" w:left="0" w:right="0"/>
        <w:contextualSpacing w:val="false"/>
        <w:jc w:val="both"/>
        <w:rPr>
          <w:rFonts w:ascii="Times New Roman" w:cs="Times New Roman" w:hAnsi="Times New Roman"/>
          <w:sz w:val="26"/>
          <w:szCs w:val="26"/>
        </w:rPr>
      </w:pPr>
      <w:r>
        <w:rPr>
          <w:rFonts w:ascii="Times New Roman" w:cs="Times New Roman" w:hAnsi="Times New Roman"/>
          <w:sz w:val="26"/>
          <w:szCs w:val="26"/>
        </w:rPr>
        <w:t>3. Выдать заказчику – Департаменту финансов администрации городского округа города Рыбинск -  предписание об устанении нарушения законодательства о закупках.</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Председатель Комиссии                                                             </w:t>
        <w:tab/>
        <w:tab/>
        <w:t xml:space="preserve">            И.Г. Паутов</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Члены комиссии:                                                               </w:t>
        <w:tab/>
        <w:t xml:space="preserve">        </w:t>
        <w:tab/>
        <w:t xml:space="preserve">      </w:t>
        <w:tab/>
        <w:t xml:space="preserve">         Т.В. Крюкова</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ab/>
        <w:tab/>
        <w:t xml:space="preserve">      </w:t>
        <w:tab/>
        <w:t xml:space="preserve">               К.С. Богомолова    </w:t>
      </w:r>
    </w:p>
    <w:sectPr>
      <w:type w:val="nextPage"/>
      <w:pgSz w:h="16838" w:w="11906"/>
      <w:pgMar w:bottom="1134" w:footer="0" w:gutter="0" w:header="0" w:left="1418" w:right="567"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b/>
      <w:bCs/>
      <w:szCs w:val="24"/>
      <w:lang w:eastAsia="ar-SA"/>
    </w:rPr>
  </w:style>
  <w:style w:styleId="style17" w:type="character">
    <w:name w:val="Интернет-ссылка"/>
    <w:basedOn w:val="style15"/>
    <w:next w:val="style17"/>
    <w:rPr>
      <w:color w:val="0000FF"/>
      <w:u w:val="single"/>
      <w:lang w:bidi="zxx-" w:eastAsia="zxx-" w:val="zxx-"/>
    </w:rPr>
  </w:style>
  <w:style w:styleId="style18" w:type="character">
    <w:name w:val="Текст выноски Знак"/>
    <w:basedOn w:val="style15"/>
    <w:next w:val="style18"/>
    <w:rPr>
      <w:rFonts w:ascii="Tahoma" w:cs="Tahoma" w:hAnsi="Tahoma"/>
      <w:sz w:val="16"/>
      <w:szCs w:val="16"/>
    </w:rPr>
  </w:style>
  <w:style w:styleId="style19" w:type="character">
    <w:name w:val="Основной текст с отступом 2 Знак"/>
    <w:basedOn w:val="style15"/>
    <w:next w:val="style19"/>
    <w:rPr>
      <w:rFonts w:ascii="Times New Roman" w:cs="Times New Roman" w:eastAsia="Times New Roman" w:hAnsi="Times New Roman"/>
      <w:sz w:val="28"/>
      <w:szCs w:val="28"/>
      <w:lang w:eastAsia="ru-RU"/>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uppressAutoHyphens w:val="true"/>
      <w:spacing w:after="0" w:before="0" w:line="100" w:lineRule="atLeast"/>
      <w:contextualSpacing w:val="false"/>
      <w:jc w:val="center"/>
    </w:pPr>
    <w:rPr>
      <w:rFonts w:ascii="Times New Roman" w:cs="Times New Roman" w:eastAsia="Times New Roman" w:hAnsi="Times New Roman"/>
      <w:b/>
      <w:bCs/>
      <w:szCs w:val="24"/>
      <w:lang w:eastAsia="ar-SA"/>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 w:styleId="style26" w:type="paragraph">
    <w:name w:val="Normal (Web)"/>
    <w:basedOn w:val="style0"/>
    <w:next w:val="style26"/>
    <w:pPr>
      <w:spacing w:after="280" w:before="280" w:line="100" w:lineRule="atLeast"/>
      <w:contextualSpacing w:val="false"/>
    </w:pPr>
    <w:rPr>
      <w:rFonts w:ascii="Times New Roman" w:cs="Times New Roman" w:eastAsia="Times New Roman" w:hAnsi="Times New Roman"/>
      <w:sz w:val="24"/>
      <w:szCs w:val="24"/>
      <w:lang w:eastAsia="ru-RU"/>
    </w:rPr>
  </w:style>
  <w:style w:styleId="style27" w:type="paragraph">
    <w:name w:val="Body Text Indent 2"/>
    <w:basedOn w:val="style0"/>
    <w:next w:val="style27"/>
    <w:pPr>
      <w:spacing w:after="120" w:before="0" w:line="480" w:lineRule="auto"/>
      <w:ind w:hanging="0" w:left="283" w:right="0"/>
      <w:contextualSpacing w:val="false"/>
    </w:pPr>
    <w:rPr>
      <w:rFonts w:ascii="Times New Roman" w:cs="Times New Roman" w:eastAsia="Times New Roman" w:hAnsi="Times New Roman"/>
      <w:sz w:val="28"/>
      <w:szCs w:val="28"/>
      <w:lang w:eastAsia="ru-RU"/>
    </w:rPr>
  </w:style>
  <w:style w:styleId="style28" w:type="paragraph">
    <w:name w:val="parametervalue"/>
    <w:basedOn w:val="style0"/>
    <w:next w:val="style28"/>
    <w:pPr>
      <w:spacing w:after="280" w:before="280"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consultantplus://offline/ref=9AB782510ED5AF7A9E1890591BB027B3629641DF5C8D09DAFFC79F625F435755FA35CF847FA9A6AFoDN9N" TargetMode="External"/><Relationship Id="rId4" Type="http://schemas.openxmlformats.org/officeDocument/2006/relationships/hyperlink" Target="consultantplus://offline/ref=185A3CCF73A19939A3474406414DC84B22C68CC53FE3F687A740DBC22BB693BF86EAFB12X7b7N" TargetMode="External"/><Relationship Id="rId5" Type="http://schemas.openxmlformats.org/officeDocument/2006/relationships/hyperlink" Target="consultantplus://offline/ref=185A3CCF73A19939A3474406414DC84B22C68CC430E2F687A740DBC22BB693BF86EAFB1276F7761FXBbDN" TargetMode="External"/><Relationship Id="rId6" Type="http://schemas.openxmlformats.org/officeDocument/2006/relationships/hyperlink" Target="consultantplus://offline/ref=86CF69256B35689A1C458F367EEC52045FA41DC1F54C70E02D05D20CE89DF01902CC48BD43778EEAH6V4Q"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2014-03-11T14:42:00Z</dcterms:created>
  <dc:creator>Владелец</dc:creator>
  <cp:lastModifiedBy>Владелец</cp:lastModifiedBy>
  <cp:lastPrinted>2014-03-11T16:36:00Z</cp:lastPrinted>
  <dcterms:modified xsi:type="dcterms:W3CDTF">2014-03-11T16:46:00Z</dcterms:modified>
  <cp:revision>5</cp:revision>
</cp:coreProperties>
</file>