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670" w:right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ОАО «ЖКХ «Заволжье»</w:t>
      </w:r>
    </w:p>
    <w:p>
      <w:pPr>
        <w:pStyle w:val="style0"/>
        <w:ind w:hanging="0" w:left="5670"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150504, Ярославская область, Ярославский район, п/о Пестрецово, пос.Заволжье, 37</w:t>
      </w:r>
    </w:p>
    <w:p>
      <w:pPr>
        <w:pStyle w:val="style0"/>
        <w:ind w:hanging="0" w:left="5670" w:right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</w:r>
    </w:p>
    <w:p>
      <w:pPr>
        <w:pStyle w:val="style0"/>
        <w:ind w:hanging="0" w:left="5670" w:right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</w:p>
    <w:p>
      <w:pPr>
        <w:pStyle w:val="style0"/>
        <w:ind w:firstLine="510" w:left="0"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0"/>
        <w:tabs>
          <w:tab w:leader="none" w:pos="20874" w:val="left"/>
          <w:tab w:leader="none" w:pos="21315" w:val="left"/>
          <w:tab w:leader="none" w:pos="21675" w:val="left"/>
        </w:tabs>
        <w:ind w:hanging="0" w:left="5685"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0"/>
        <w:tabs>
          <w:tab w:leader="none" w:pos="15189" w:val="left"/>
          <w:tab w:leader="none" w:pos="15630" w:val="left"/>
          <w:tab w:leader="none" w:pos="15990" w:val="left"/>
        </w:tabs>
        <w:ind w:firstLine="570" w:left="0"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0"/>
        <w:tabs>
          <w:tab w:leader="none" w:pos="15189" w:val="left"/>
          <w:tab w:leader="none" w:pos="15630" w:val="left"/>
          <w:tab w:leader="none" w:pos="15990" w:val="left"/>
        </w:tabs>
        <w:ind w:firstLine="570" w:left="0" w:righ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ОПРЕДЕЛЕНИЕ</w:t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об исправлении опечатки в определении о назначении к рассмотрению </w:t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дела № 03-03/01-14 о нарушении антимонопольного законодательства </w:t>
      </w:r>
    </w:p>
    <w:p>
      <w:pPr>
        <w:pStyle w:val="style30"/>
        <w:widowControl/>
        <w:ind w:firstLine="570" w:left="0" w:right="0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1"/>
        <w:ind w:firstLine="570" w:left="0" w:right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19 февраля 2014 года                                                                                 г. Ярославль</w:t>
      </w:r>
    </w:p>
    <w:p>
      <w:pPr>
        <w:pStyle w:val="style31"/>
        <w:ind w:firstLine="570" w:left="0" w:right="0"/>
        <w:rPr>
          <w:rFonts w:cs="Times New Roman"/>
          <w:szCs w:val="26"/>
        </w:rPr>
      </w:pPr>
      <w:r>
        <w:rPr>
          <w:rFonts w:cs="Times New Roman"/>
          <w:szCs w:val="26"/>
        </w:rPr>
      </w:r>
    </w:p>
    <w:p>
      <w:pPr>
        <w:pStyle w:val="style25"/>
        <w:ind w:firstLine="570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Комиссии Ярославского УФАС России по рассмотрению дела о нарушении антимонопольного законодательства – заместитель  руководителя управления Завьялов М.Ф., рассмотрев материалы дела № 03-03/01-14 о нарушении антимонопольного законодательства в отношении ОАО «ЖКХ «Заволжье»,</w:t>
      </w:r>
    </w:p>
    <w:p>
      <w:pPr>
        <w:pStyle w:val="style2"/>
        <w:ind w:firstLine="570" w:left="0" w:right="0"/>
        <w:rPr>
          <w:sz w:val="26"/>
          <w:szCs w:val="26"/>
        </w:rPr>
      </w:pPr>
      <w:r>
        <w:rPr>
          <w:sz w:val="26"/>
          <w:szCs w:val="26"/>
        </w:rPr>
        <w:t>у с т а н о в и л:</w:t>
      </w:r>
    </w:p>
    <w:p>
      <w:pPr>
        <w:pStyle w:val="style30"/>
        <w:widowControl/>
        <w:ind w:firstLine="57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В определении от 22.01.2014 о назначении к рассмотрению дела № 03-03/01-14 о нарушении антимонопольного законодательства (исх.№ 418/03-03) допущена техническая ошибка на странице 1 в 1-ом абзаце: «по договору </w:t>
      </w:r>
      <w:r>
        <w:rPr>
          <w:rFonts w:ascii="Times New Roman" w:cs="Times New Roman" w:hAnsi="Times New Roman"/>
          <w:b/>
          <w:sz w:val="26"/>
          <w:szCs w:val="26"/>
        </w:rPr>
        <w:t>№ 608/Э</w:t>
      </w:r>
      <w:r>
        <w:rPr>
          <w:rFonts w:ascii="Times New Roman" w:cs="Times New Roman" w:hAnsi="Times New Roman"/>
          <w:sz w:val="26"/>
          <w:szCs w:val="26"/>
        </w:rPr>
        <w:t xml:space="preserve"> от 21.03.2013»,</w:t>
      </w:r>
    </w:p>
    <w:p>
      <w:pPr>
        <w:pStyle w:val="style0"/>
        <w:ind w:firstLine="570" w:left="0" w:righ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 р е д е л и л:</w:t>
      </w:r>
    </w:p>
    <w:p>
      <w:pPr>
        <w:pStyle w:val="style33"/>
        <w:ind w:firstLine="570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определении от 22.01.2014 о назначении к рассмотрению дела № 03-03/01-14 о нарушении антимонопольного законодательства (исх.№ 418/03-03) исправить допущенную опечатку, заменив слова «по договору </w:t>
      </w:r>
      <w:r>
        <w:rPr>
          <w:rFonts w:cs="Times New Roman"/>
          <w:b/>
          <w:sz w:val="26"/>
          <w:szCs w:val="26"/>
        </w:rPr>
        <w:t>№ 608/Э</w:t>
      </w:r>
      <w:r>
        <w:rPr>
          <w:rFonts w:cs="Times New Roman"/>
          <w:sz w:val="26"/>
          <w:szCs w:val="26"/>
        </w:rPr>
        <w:t xml:space="preserve"> от 21.03.2013» на слова «по договору </w:t>
      </w:r>
      <w:r>
        <w:rPr>
          <w:rFonts w:cs="Times New Roman"/>
          <w:b/>
          <w:sz w:val="26"/>
          <w:szCs w:val="26"/>
        </w:rPr>
        <w:t>№ 607/Э</w:t>
      </w:r>
      <w:r>
        <w:rPr>
          <w:rFonts w:cs="Times New Roman"/>
          <w:sz w:val="26"/>
          <w:szCs w:val="26"/>
        </w:rPr>
        <w:t xml:space="preserve"> от 21.03.2013».</w:t>
      </w:r>
    </w:p>
    <w:p>
      <w:pPr>
        <w:pStyle w:val="style33"/>
        <w:ind w:firstLine="570" w:left="0" w:righ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33"/>
        <w:ind w:firstLine="570" w:left="0" w:right="0"/>
        <w:jc w:val="both"/>
        <w:rPr>
          <w:rFonts w:cs="Times New Roman"/>
          <w:sz w:val="26"/>
          <w:szCs w:val="26"/>
        </w:rPr>
      </w:pPr>
      <w:bookmarkStart w:id="0" w:name="_GoBack"/>
      <w:bookmarkStart w:id="1" w:name="_GoBack"/>
      <w:bookmarkEnd w:id="1"/>
      <w:r>
        <w:rPr>
          <w:rFonts w:cs="Times New Roman"/>
          <w:sz w:val="26"/>
          <w:szCs w:val="26"/>
        </w:rPr>
      </w:r>
    </w:p>
    <w:p>
      <w:pPr>
        <w:pStyle w:val="style30"/>
        <w:widowControl/>
        <w:ind w:firstLine="570" w:left="0"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9"/>
        <w:widowControl/>
        <w:spacing w:line="360" w:lineRule="auto"/>
        <w:ind w:firstLine="570" w:left="0" w:right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Председатель Комиссии                                                           Завьялов М.Ф.</w:t>
      </w:r>
    </w:p>
    <w:p>
      <w:pPr>
        <w:pStyle w:val="style29"/>
        <w:widowControl/>
        <w:spacing w:line="360" w:lineRule="auto"/>
        <w:ind w:firstLine="570" w:left="0" w:right="0"/>
        <w:rPr/>
      </w:pPr>
      <w:r>
        <w:rPr/>
      </w:r>
    </w:p>
    <w:sectPr>
      <w:type w:val="nextPage"/>
      <w:pgSz w:h="16838" w:w="11906"/>
      <w:pgMar w:bottom="1843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2" w:type="paragraph">
    <w:name w:val="Заголовок 2"/>
    <w:basedOn w:val="style0"/>
    <w:next w:val="style2"/>
    <w:pPr>
      <w:keepNext/>
      <w:widowControl/>
      <w:suppressAutoHyphens w:val="false"/>
      <w:jc w:val="center"/>
      <w:textAlignment w:val="auto"/>
    </w:pPr>
    <w:rPr>
      <w:rFonts w:cs="Times New Roman" w:eastAsia="Times New Roman"/>
      <w:b/>
      <w:sz w:val="28"/>
      <w:szCs w:val="20"/>
      <w:lang w:bidi="ar-SA" w:eastAsia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2 Знак"/>
    <w:basedOn w:val="style15"/>
    <w:next w:val="style16"/>
    <w:rPr>
      <w:rFonts w:ascii="Times New Roman" w:cs="Mangal" w:eastAsia="SimSun" w:hAnsi="Times New Roman"/>
      <w:sz w:val="26"/>
      <w:szCs w:val="20"/>
      <w:lang w:bidi="hi-IN" w:eastAsia="zh-CN"/>
    </w:rPr>
  </w:style>
  <w:style w:styleId="style17" w:type="character">
    <w:name w:val="Основной текст Знак"/>
    <w:basedOn w:val="style15"/>
    <w:next w:val="style17"/>
    <w:rPr>
      <w:rFonts w:ascii="Times New Roman" w:cs="Mangal" w:eastAsia="SimSun" w:hAnsi="Times New Roman"/>
      <w:sz w:val="24"/>
      <w:szCs w:val="21"/>
      <w:lang w:bidi="hi-IN" w:eastAsia="zh-CN"/>
    </w:rPr>
  </w:style>
  <w:style w:styleId="style18" w:type="character">
    <w:name w:val="Основной текст 2 Знак"/>
    <w:basedOn w:val="style15"/>
    <w:next w:val="style18"/>
    <w:rPr>
      <w:rFonts w:ascii="Times New Roman" w:cs="Mangal" w:eastAsia="SimSun" w:hAnsi="Times New Roman"/>
      <w:sz w:val="24"/>
      <w:szCs w:val="21"/>
      <w:lang w:bidi="hi-IN" w:eastAsia="zh-CN"/>
    </w:rPr>
  </w:style>
  <w:style w:styleId="style19" w:type="character">
    <w:name w:val="Основной текст 3 Знак"/>
    <w:basedOn w:val="style15"/>
    <w:next w:val="style19"/>
    <w:rPr>
      <w:rFonts w:ascii="Times New Roman" w:cs="Mangal" w:eastAsia="SimSun" w:hAnsi="Times New Roman"/>
      <w:sz w:val="16"/>
      <w:szCs w:val="14"/>
      <w:lang w:bidi="hi-IN" w:eastAsia="zh-CN"/>
    </w:rPr>
  </w:style>
  <w:style w:styleId="style20" w:type="character">
    <w:name w:val="Заголовок 2 Знак"/>
    <w:basedOn w:val="style15"/>
    <w:next w:val="style20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style21" w:type="character">
    <w:name w:val="Текст выноски Знак"/>
    <w:basedOn w:val="style15"/>
    <w:next w:val="style21"/>
    <w:rPr>
      <w:rFonts w:ascii="Tahoma" w:cs="Mangal" w:eastAsia="SimSun" w:hAnsi="Tahoma"/>
      <w:sz w:val="16"/>
      <w:szCs w:val="14"/>
      <w:lang w:bidi="hi-IN" w:eastAsia="zh-CN"/>
    </w:rPr>
  </w:style>
  <w:style w:styleId="style22" w:type="character">
    <w:name w:val="ListLabel 1"/>
    <w:next w:val="style22"/>
    <w:rPr>
      <w:b w:val="false"/>
    </w:rPr>
  </w:style>
  <w:style w:styleId="style23" w:type="character">
    <w:name w:val="ListLabel 2"/>
    <w:next w:val="style23"/>
    <w:rPr>
      <w:rFonts w:cs="Wingdings"/>
      <w:b w:val="false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>
      <w:szCs w:val="21"/>
    </w:rPr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Nonformat"/>
    <w:next w:val="style29"/>
    <w:pPr>
      <w:widowControl w:val="false"/>
      <w:suppressAutoHyphens w:val="true"/>
      <w:spacing w:after="0" w:before="0" w:line="100" w:lineRule="atLeast"/>
      <w:ind w:hanging="0" w:left="0" w:right="19772"/>
      <w:contextualSpacing w:val="false"/>
      <w:textAlignment w:val="baseline"/>
    </w:pPr>
    <w:rPr>
      <w:rFonts w:ascii="Courier New" w:cs="Courier New" w:eastAsia="Times New Roman" w:hAnsi="Courier New"/>
      <w:color w:val="auto"/>
      <w:sz w:val="20"/>
      <w:szCs w:val="20"/>
      <w:lang w:bidi="ar-SA" w:eastAsia="zh-CN" w:val="ru-RU"/>
    </w:rPr>
  </w:style>
  <w:style w:styleId="style30" w:type="paragraph">
    <w:name w:val="ConsNormal"/>
    <w:next w:val="style30"/>
    <w:pPr>
      <w:widowControl w:val="false"/>
      <w:suppressAutoHyphens w:val="true"/>
      <w:spacing w:after="0" w:before="0" w:line="100" w:lineRule="atLeast"/>
      <w:ind w:firstLine="720" w:left="0" w:right="19772"/>
      <w:contextualSpacing w:val="false"/>
      <w:textAlignment w:val="baselin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31" w:type="paragraph">
    <w:name w:val="Body Text Indent 2"/>
    <w:basedOn w:val="style0"/>
    <w:next w:val="style31"/>
    <w:pPr>
      <w:ind w:firstLine="709" w:left="0" w:right="0"/>
      <w:jc w:val="both"/>
    </w:pPr>
    <w:rPr>
      <w:sz w:val="26"/>
      <w:szCs w:val="20"/>
    </w:rPr>
  </w:style>
  <w:style w:styleId="style32" w:type="paragraph">
    <w:name w:val="Body Text 2"/>
    <w:basedOn w:val="style0"/>
    <w:next w:val="style32"/>
    <w:pPr>
      <w:spacing w:after="120" w:before="0" w:line="480" w:lineRule="auto"/>
      <w:contextualSpacing w:val="false"/>
    </w:pPr>
    <w:rPr>
      <w:szCs w:val="21"/>
    </w:rPr>
  </w:style>
  <w:style w:styleId="style33" w:type="paragraph">
    <w:name w:val="Body Text 3"/>
    <w:basedOn w:val="style0"/>
    <w:next w:val="style33"/>
    <w:pPr>
      <w:spacing w:after="120" w:before="0"/>
      <w:contextualSpacing w:val="false"/>
    </w:pPr>
    <w:rPr>
      <w:sz w:val="16"/>
      <w:szCs w:val="14"/>
    </w:rPr>
  </w:style>
  <w:style w:styleId="style34" w:type="paragraph">
    <w:name w:val="Balloon Text"/>
    <w:basedOn w:val="style0"/>
    <w:next w:val="style34"/>
    <w:pPr/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2014-02-19T10:37:00Z</dcterms:created>
  <dc:creator>Администратор</dc:creator>
  <cp:lastModifiedBy>Администратор</cp:lastModifiedBy>
  <cp:lastPrinted>2014-02-19T10:54:00Z</cp:lastPrinted>
  <dcterms:modified xsi:type="dcterms:W3CDTF">2014-02-19T10:54:00Z</dcterms:modified>
  <cp:revision>1</cp:revision>
</cp:coreProperties>
</file>